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t>附表</w:t>
      </w:r>
      <w:r>
        <w:rPr>
          <w:rFonts w:hint="eastAsia"/>
          <w:lang w:eastAsia="zh-CN"/>
        </w:rPr>
        <w:t>二：</w:t>
      </w:r>
    </w:p>
    <w:p>
      <w:pPr>
        <w:ind w:firstLine="2720" w:firstLineChars="8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教职工校外获奖情况</w:t>
      </w:r>
    </w:p>
    <w:p>
      <w:pPr>
        <w:ind w:firstLine="2720" w:firstLineChars="8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（市厅级及以上）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269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获奖单位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获奖个人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2460" w:type="dxa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after="0" w:line="500" w:lineRule="exact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+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027DF"/>
    <w:rsid w:val="209E50F8"/>
    <w:rsid w:val="6C002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2018-03-23T00:34:00Z</dcterms:created>
  <dc:creator>乐唐唐</dc:creator>
  <cp:lastModifiedBy>乐唐唐</cp:lastModifiedBy>
  <dcterms:modified xsi:type="dcterms:W3CDTF">2018-03-23T00:36:01Z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